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rPr>
          <w:rFonts w:hint="eastAsia"/>
          <w:color w:val="313131"/>
          <w:sz w:val="32"/>
          <w:szCs w:val="32"/>
          <w:lang w:val="en-US" w:eastAsia="zh-CN"/>
        </w:rPr>
      </w:pPr>
      <w:r>
        <w:rPr>
          <w:color w:val="313131"/>
          <w:sz w:val="32"/>
          <w:szCs w:val="32"/>
        </w:rPr>
        <w:t>开通</w:t>
      </w:r>
      <w:r>
        <w:rPr>
          <w:rFonts w:hint="eastAsia"/>
          <w:color w:val="313131"/>
          <w:sz w:val="32"/>
          <w:szCs w:val="32"/>
          <w:lang w:val="en-US" w:eastAsia="zh-CN"/>
        </w:rPr>
        <w:t>CNKI中国经济社会大数据研究平台试用通知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图书馆已开通CNKI中国经济社会大数据研究平台试用，欢迎广大师生试用。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643" w:firstLineChars="200"/>
        <w:jc w:val="left"/>
        <w:textAlignment w:val="auto"/>
        <w:outlineLvl w:val="9"/>
        <w:rPr>
          <w:rFonts w:hint="eastAsia" w:asciiTheme="minorEastAsia" w:hAnsiTheme="minorEastAsia" w:eastAsiaTheme="minorEastAsia" w:cstheme="minorEastAsia"/>
          <w:b/>
          <w:bCs w:val="0"/>
          <w:color w:val="313131"/>
          <w:kern w:val="0"/>
          <w:sz w:val="32"/>
          <w:szCs w:val="32"/>
          <w:lang w:val="en-US" w:eastAsia="zh-CN" w:bidi="ar"/>
        </w:rPr>
      </w:pPr>
      <w:r>
        <w:rPr>
          <w:rFonts w:hint="eastAsia" w:asciiTheme="minorEastAsia" w:hAnsiTheme="minorEastAsia" w:eastAsiaTheme="minorEastAsia" w:cstheme="minorEastAsia"/>
          <w:b/>
          <w:bCs w:val="0"/>
          <w:color w:val="0B28A1"/>
          <w:sz w:val="32"/>
          <w:szCs w:val="32"/>
        </w:rPr>
        <w:t>访问网址：</w:t>
      </w:r>
      <w:r>
        <w:rPr>
          <w:rFonts w:hint="eastAsia" w:asciiTheme="minorEastAsia" w:hAnsiTheme="minorEastAsia" w:eastAsiaTheme="minorEastAsia" w:cstheme="minorEastAsia"/>
          <w:b/>
          <w:bCs w:val="0"/>
          <w:color w:val="1C86EE"/>
          <w:sz w:val="32"/>
          <w:szCs w:val="32"/>
          <w:u w:val="none"/>
        </w:rPr>
        <w:t>http://data.cnki.net/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inline distT="0" distB="0" distL="114300" distR="114300">
            <wp:extent cx="5264150" cy="2360295"/>
            <wp:effectExtent l="9525" t="9525" r="2222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4150" cy="2360295"/>
                    </a:xfrm>
                    <a:prstGeom prst="rect">
                      <a:avLst/>
                    </a:prstGeom>
                    <a:noFill/>
                    <a:ln w="9525">
                      <a:solidFill>
                        <a:srgbClr val="0000FF"/>
                      </a:solid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FF0000"/>
          <w:sz w:val="28"/>
          <w:szCs w:val="28"/>
        </w:rPr>
        <w:t>一、产品概况</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经济社会大数据研究平台</w:t>
      </w:r>
      <w:r>
        <w:rPr>
          <w:rFonts w:hint="eastAsia" w:asciiTheme="minorEastAsia" w:hAnsiTheme="minorEastAsia" w:eastAsiaTheme="minorEastAsia" w:cstheme="minorEastAsia"/>
          <w:sz w:val="28"/>
          <w:szCs w:val="28"/>
        </w:rPr>
        <w:t>》是一个集统计数据资源整合、多维度统计指标快捷检索、数据深度挖掘分析及决策支持研究等功能于一体的汇集中国国民经济与社会发展统计数据的大型统计资料数据库。全面集成普通电子数据库的主要优点，同时基于数据挖掘分析技术IDME</w:t>
      </w:r>
      <w:r>
        <w:rPr>
          <w:rFonts w:hint="eastAsia" w:asciiTheme="minorEastAsia" w:hAnsiTheme="minorEastAsia" w:eastAsiaTheme="minorEastAsia" w:cstheme="minorEastAsia"/>
          <w:sz w:val="28"/>
          <w:szCs w:val="28"/>
          <w:vertAlign w:val="superscript"/>
        </w:rPr>
        <w:t>TM</w:t>
      </w:r>
      <w:r>
        <w:rPr>
          <w:rFonts w:hint="eastAsia" w:asciiTheme="minorEastAsia" w:hAnsiTheme="minorEastAsia" w:eastAsiaTheme="minorEastAsia" w:cstheme="minorEastAsia"/>
          <w:sz w:val="28"/>
          <w:szCs w:val="28"/>
        </w:rPr>
        <w:t>，提供方便快捷的一站式数据分析服务。2013年荣获由国家新闻出版广电总局颁发的第三届中国出版政府奖网络出版物奖。</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1、数据来源：由中国统计出版社及各统计年鉴编辑单位授权的、正式出版的统计类资料。</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sz w:val="28"/>
          <w:szCs w:val="28"/>
        </w:rPr>
        <w:t>2、收录年限：1994年至今。</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3、出版总量：截止201</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，已收录我国历年出版的统计年鉴（资料）</w:t>
      </w:r>
      <w:r>
        <w:rPr>
          <w:rFonts w:hint="eastAsia" w:asciiTheme="minorEastAsia" w:hAnsiTheme="minorEastAsia" w:eastAsiaTheme="minorEastAsia" w:cstheme="minorEastAsia"/>
          <w:sz w:val="28"/>
          <w:szCs w:val="28"/>
          <w:lang w:val="en-US" w:eastAsia="zh-CN"/>
        </w:rPr>
        <w:t>2295</w:t>
      </w:r>
      <w:r>
        <w:rPr>
          <w:rFonts w:hint="eastAsia" w:asciiTheme="minorEastAsia" w:hAnsiTheme="minorEastAsia" w:eastAsiaTheme="minorEastAsia" w:cstheme="minorEastAsia"/>
          <w:sz w:val="28"/>
          <w:szCs w:val="28"/>
        </w:rPr>
        <w:t>种、共</w:t>
      </w:r>
      <w:r>
        <w:rPr>
          <w:rFonts w:hint="eastAsia" w:asciiTheme="minorEastAsia" w:hAnsiTheme="minorEastAsia" w:eastAsiaTheme="minorEastAsia" w:cstheme="minorEastAsia"/>
          <w:sz w:val="28"/>
          <w:szCs w:val="28"/>
          <w:lang w:val="en-US" w:eastAsia="zh-CN"/>
        </w:rPr>
        <w:t>22678</w:t>
      </w:r>
      <w:r>
        <w:rPr>
          <w:rFonts w:hint="eastAsia" w:asciiTheme="minorEastAsia" w:hAnsiTheme="minorEastAsia" w:eastAsiaTheme="minorEastAsia" w:cstheme="minorEastAsia"/>
          <w:sz w:val="28"/>
          <w:szCs w:val="28"/>
        </w:rPr>
        <w:t>册，其中包括普查、调查资料和分析报告等统计资料</w:t>
      </w:r>
      <w:r>
        <w:rPr>
          <w:rFonts w:hint="eastAsia" w:asciiTheme="minorEastAsia" w:hAnsiTheme="minorEastAsia" w:eastAsiaTheme="minorEastAsia" w:cstheme="minorEastAsia"/>
          <w:sz w:val="28"/>
          <w:szCs w:val="28"/>
          <w:lang w:val="en-US" w:eastAsia="zh-CN"/>
        </w:rPr>
        <w:t>736</w:t>
      </w:r>
      <w:r>
        <w:rPr>
          <w:rFonts w:hint="eastAsia" w:asciiTheme="minorEastAsia" w:hAnsiTheme="minorEastAsia" w:eastAsiaTheme="minorEastAsia" w:cstheme="minorEastAsia"/>
          <w:sz w:val="28"/>
          <w:szCs w:val="28"/>
        </w:rPr>
        <w:t>种、</w:t>
      </w:r>
      <w:r>
        <w:rPr>
          <w:rFonts w:hint="eastAsia" w:asciiTheme="minorEastAsia" w:hAnsiTheme="minorEastAsia" w:eastAsiaTheme="minorEastAsia" w:cstheme="minorEastAsia"/>
          <w:sz w:val="28"/>
          <w:szCs w:val="28"/>
          <w:lang w:val="en-US" w:eastAsia="zh-CN"/>
        </w:rPr>
        <w:t>1995</w:t>
      </w:r>
      <w:r>
        <w:rPr>
          <w:rFonts w:hint="eastAsia" w:asciiTheme="minorEastAsia" w:hAnsiTheme="minorEastAsia" w:eastAsiaTheme="minorEastAsia" w:cstheme="minorEastAsia"/>
          <w:sz w:val="28"/>
          <w:szCs w:val="28"/>
        </w:rPr>
        <w:t>册，我国仍在连续出版的193种统计年鉴全部收录。</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4、分类体系：总库版资源包括8个专辑；行业版32个，地区版31个。</w:t>
      </w:r>
    </w:p>
    <w:p>
      <w:pPr>
        <w:pStyle w:val="3"/>
        <w:keepNext w:val="0"/>
        <w:keepLines w:val="0"/>
        <w:pageBreakBefore w:val="0"/>
        <w:widowControl/>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、出版合法性：所收录资料均取得其出版单位授权。</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FF0000"/>
          <w:sz w:val="28"/>
          <w:szCs w:val="28"/>
        </w:rPr>
        <w:t>二、资源特色</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1、统计资料收录完整：各统计年鉴资料收录卷册完整为97.8%，中央级统计年鉴收录卷册完整率为99.3%。</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2、统计资料刊数收录完整：文献收录刊数完整率高于99％。</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FF0000"/>
          <w:sz w:val="28"/>
          <w:szCs w:val="28"/>
        </w:rPr>
        <w:t>三、功能特点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1、决策支持分析：提供多种深度挖掘分析算法。</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2、统计数据及年鉴整刊检索：数值精准检索，统计年鉴整刊浏览。</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3、多维度组配分析：按照时间-地区-指标的形式进行元素组配分析。</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4、地理信息系统：将数据与地图结合展示，提供可视化空间数据分析平台。</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5、自有数据管理：创建、维护和分析自有数据的模块。</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FF0000"/>
          <w:sz w:val="28"/>
          <w:szCs w:val="28"/>
        </w:rPr>
        <w:t>四、产品价值</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1、适用对象：科研、行业咨询、决策人员、高校师生及各行各业的工作人员。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应用价值：各方面的研究人员能够便捷、高效地获取到有关宏观经济和各行业发展的历史和现状数据，同时保证数据的权威性和真实性；在线生成统计报表的同时，提供多样化的可视化展示形式，增强结果的可读性；创造性地将深度专业的决策分析方法进行精炼处理，实现数据的在线挖掘分析，提供一站式的数据查询、分析和决策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font-size:14px;text-align:justi">
    <w:altName w:val="Segoe Print"/>
    <w:panose1 w:val="00000000000000000000"/>
    <w:charset w:val="00"/>
    <w:family w:val="auto"/>
    <w:pitch w:val="default"/>
    <w:sig w:usb0="00000000" w:usb1="00000000" w:usb2="00000000" w:usb3="00000000" w:csb0="00000000" w:csb1="00000000"/>
  </w:font>
  <w:font w:name="border:1pt solid windowtex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0F5245"/>
    <w:rsid w:val="080F5245"/>
    <w:rsid w:val="44736D30"/>
    <w:rsid w:val="626E00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宋体"/>
      <w:kern w:val="0"/>
      <w:sz w:val="24"/>
      <w:szCs w:val="24"/>
    </w:rPr>
  </w:style>
  <w:style w:type="character" w:styleId="5">
    <w:name w:val="FollowedHyperlink"/>
    <w:basedOn w:val="4"/>
    <w:qFormat/>
    <w:uiPriority w:val="0"/>
    <w:rPr>
      <w:color w:val="1C86EE"/>
      <w:u w:val="none"/>
    </w:rPr>
  </w:style>
  <w:style w:type="character" w:styleId="6">
    <w:name w:val="Hyperlink"/>
    <w:basedOn w:val="4"/>
    <w:uiPriority w:val="0"/>
    <w:rPr>
      <w:color w:val="1C86EE"/>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2018-03-15T06:03:00Z</dcterms:created>
  <dc:creator>俞建锋</dc:creator>
  <cp:lastModifiedBy>盛夏流年</cp:lastModifiedBy>
  <dcterms:modified xsi:type="dcterms:W3CDTF">2018-03-29T02:06:10Z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